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DFED7" w14:textId="77777777" w:rsidR="00F205E0" w:rsidRDefault="00F205E0" w:rsidP="00F205E0">
      <w:pPr>
        <w:sectPr w:rsidR="00F205E0" w:rsidSect="00F205E0">
          <w:headerReference w:type="default" r:id="rId7"/>
          <w:footerReference w:type="default" r:id="rId8"/>
          <w:type w:val="continuous"/>
          <w:pgSz w:w="12240" w:h="15840" w:code="1"/>
          <w:pgMar w:top="720" w:right="864" w:bottom="720" w:left="576" w:header="720" w:footer="576" w:gutter="0"/>
          <w:paperSrc w:first="15" w:other="15"/>
          <w:cols w:space="720"/>
        </w:sectPr>
      </w:pPr>
    </w:p>
    <w:p w14:paraId="07B3C4D5" w14:textId="2D6B4A24" w:rsidR="00D95EAC" w:rsidRDefault="00B9583D" w:rsidP="00D95EAC">
      <w:r>
        <w:fldChar w:fldCharType="begin"/>
      </w:r>
      <w:r>
        <w:instrText xml:space="preserve"> DATE \@ "MMMM d, yyyy" </w:instrText>
      </w:r>
      <w:r>
        <w:fldChar w:fldCharType="separate"/>
      </w:r>
      <w:r w:rsidR="000A1293">
        <w:rPr>
          <w:noProof/>
        </w:rPr>
        <w:t>June 15, 2022</w:t>
      </w:r>
      <w:r>
        <w:fldChar w:fldCharType="end"/>
      </w:r>
    </w:p>
    <w:p w14:paraId="1C53D666" w14:textId="77777777" w:rsidR="00B9583D" w:rsidRDefault="00B9583D" w:rsidP="00D95EAC"/>
    <w:p w14:paraId="222B8DEF" w14:textId="3D9CDFBF" w:rsidR="00BC60AF" w:rsidRPr="00BC60AF" w:rsidRDefault="00274865" w:rsidP="00BC60AF">
      <w:pPr>
        <w:rPr>
          <w:bCs/>
          <w:szCs w:val="24"/>
        </w:rPr>
      </w:pPr>
      <w:r w:rsidRPr="009D197C">
        <w:rPr>
          <w:bCs/>
          <w:szCs w:val="24"/>
        </w:rPr>
        <w:t>Harrison Williams</w:t>
      </w:r>
    </w:p>
    <w:p w14:paraId="7BF0D2F3" w14:textId="7066103C" w:rsidR="00BC60AF" w:rsidRPr="00BC60AF" w:rsidRDefault="00BC60AF" w:rsidP="00BC60AF">
      <w:pPr>
        <w:rPr>
          <w:bCs/>
          <w:szCs w:val="24"/>
        </w:rPr>
      </w:pPr>
      <w:r w:rsidRPr="00BC60AF">
        <w:rPr>
          <w:bCs/>
          <w:szCs w:val="24"/>
        </w:rPr>
        <w:t>PO B</w:t>
      </w:r>
      <w:r w:rsidR="00274865" w:rsidRPr="009D197C">
        <w:rPr>
          <w:bCs/>
          <w:szCs w:val="24"/>
        </w:rPr>
        <w:t>ox</w:t>
      </w:r>
      <w:r w:rsidRPr="00BC60AF">
        <w:rPr>
          <w:bCs/>
          <w:szCs w:val="24"/>
        </w:rPr>
        <w:t xml:space="preserve"> 690521</w:t>
      </w:r>
    </w:p>
    <w:p w14:paraId="60D9BF45" w14:textId="4040B56A" w:rsidR="00BC60AF" w:rsidRPr="00BC60AF" w:rsidRDefault="00274865" w:rsidP="00BC60AF">
      <w:pPr>
        <w:rPr>
          <w:bCs/>
          <w:szCs w:val="24"/>
        </w:rPr>
      </w:pPr>
      <w:r w:rsidRPr="009D197C">
        <w:rPr>
          <w:bCs/>
          <w:szCs w:val="24"/>
        </w:rPr>
        <w:t xml:space="preserve">Houston, Texas </w:t>
      </w:r>
      <w:r w:rsidR="00BC60AF" w:rsidRPr="00BC60AF">
        <w:rPr>
          <w:bCs/>
          <w:szCs w:val="24"/>
        </w:rPr>
        <w:t>77269</w:t>
      </w:r>
    </w:p>
    <w:p w14:paraId="6D38D7F5" w14:textId="77777777" w:rsidR="00D95EAC" w:rsidRDefault="00D95EAC" w:rsidP="00D95EAC"/>
    <w:p w14:paraId="38C1CDB6" w14:textId="7AA36E78" w:rsidR="00D95EAC" w:rsidRDefault="00D95EAC" w:rsidP="00D95EAC">
      <w:pPr>
        <w:ind w:left="1440" w:hanging="720"/>
      </w:pPr>
      <w:r>
        <w:t xml:space="preserve">RE: </w:t>
      </w:r>
      <w:r>
        <w:tab/>
        <w:t xml:space="preserve">Docket No. </w:t>
      </w:r>
      <w:r w:rsidR="00CA5787">
        <w:t>53</w:t>
      </w:r>
      <w:r w:rsidR="00BC60AF">
        <w:t>686</w:t>
      </w:r>
      <w:r>
        <w:t xml:space="preserve"> – </w:t>
      </w:r>
      <w:r w:rsidR="00BC60AF" w:rsidRPr="00BC60AF">
        <w:t xml:space="preserve">Application </w:t>
      </w:r>
      <w:r w:rsidR="00BC60AF">
        <w:t>o</w:t>
      </w:r>
      <w:r w:rsidR="00BC60AF" w:rsidRPr="00BC60AF">
        <w:t>f S</w:t>
      </w:r>
      <w:r w:rsidR="00BC60AF">
        <w:t>P</w:t>
      </w:r>
      <w:r w:rsidR="00BC60AF" w:rsidRPr="00BC60AF">
        <w:t xml:space="preserve"> Utility Company, Inc. </w:t>
      </w:r>
      <w:r w:rsidR="00BC60AF">
        <w:t>f</w:t>
      </w:r>
      <w:r w:rsidR="00BC60AF" w:rsidRPr="00BC60AF">
        <w:t xml:space="preserve">or </w:t>
      </w:r>
      <w:r w:rsidR="00BC60AF">
        <w:t>a</w:t>
      </w:r>
      <w:r w:rsidR="00BC60AF" w:rsidRPr="00BC60AF">
        <w:t xml:space="preserve"> Class D Rate Adjustment</w:t>
      </w:r>
    </w:p>
    <w:p w14:paraId="7DFD94C2" w14:textId="77777777" w:rsidR="00D95EAC" w:rsidRDefault="00D95EAC" w:rsidP="00D95EAC"/>
    <w:p w14:paraId="0440C7EC" w14:textId="5E2E0EAA" w:rsidR="00D95EAC" w:rsidRDefault="00D95EAC" w:rsidP="00D95EAC">
      <w:r>
        <w:t>Dear M</w:t>
      </w:r>
      <w:r w:rsidR="00274865">
        <w:t>r. Williams,</w:t>
      </w:r>
    </w:p>
    <w:p w14:paraId="44425C83" w14:textId="77777777" w:rsidR="00D95EAC" w:rsidRDefault="00D95EAC" w:rsidP="00D95EAC"/>
    <w:p w14:paraId="40E3D4C6" w14:textId="3C082EA6" w:rsidR="00D95EAC" w:rsidRDefault="00D95EAC" w:rsidP="00D95EAC">
      <w:pPr>
        <w:spacing w:line="360" w:lineRule="auto"/>
        <w:jc w:val="both"/>
      </w:pPr>
      <w:r>
        <w:tab/>
        <w:t xml:space="preserve">On </w:t>
      </w:r>
      <w:r w:rsidR="00274865">
        <w:t>June</w:t>
      </w:r>
      <w:r w:rsidR="00EF1FAF">
        <w:t xml:space="preserve"> </w:t>
      </w:r>
      <w:r w:rsidR="00274865">
        <w:t>6</w:t>
      </w:r>
      <w:r w:rsidR="00B9583D">
        <w:t>, 2022</w:t>
      </w:r>
      <w:r>
        <w:t xml:space="preserve">, </w:t>
      </w:r>
      <w:r w:rsidR="00274865">
        <w:t>SP Utility Company, Inc</w:t>
      </w:r>
      <w:r>
        <w:t xml:space="preserve"> (Applicant) filed an application for a price index rate adjustment with the Public Utility Commission of Texas (Commission).  In order to complete Staff’s review of the application, Staff requests </w:t>
      </w:r>
      <w:r w:rsidR="00CA5787">
        <w:t>corrected</w:t>
      </w:r>
      <w:r>
        <w:t xml:space="preserve"> information. Specifically, Staff requests</w:t>
      </w:r>
      <w:r w:rsidR="000A1293">
        <w:t xml:space="preserve"> that</w:t>
      </w:r>
      <w:r>
        <w:t xml:space="preserve"> the Applicant </w:t>
      </w:r>
      <w:r w:rsidR="00CA5787">
        <w:t>correct</w:t>
      </w:r>
      <w:r>
        <w:t xml:space="preserve"> the following:</w:t>
      </w:r>
    </w:p>
    <w:p w14:paraId="1C0EFF8E" w14:textId="59FAEF96" w:rsidR="00274865" w:rsidRDefault="00274865" w:rsidP="00B40C43">
      <w:pPr>
        <w:pStyle w:val="ListParagraph"/>
        <w:numPr>
          <w:ilvl w:val="0"/>
          <w:numId w:val="6"/>
        </w:numPr>
        <w:contextualSpacing w:val="0"/>
        <w:jc w:val="both"/>
      </w:pPr>
      <w:r>
        <w:t xml:space="preserve">Page 3 of the “Class D Water or Sewer Utility Request for an Annual Rate Adjustment” provides CCN </w:t>
      </w:r>
      <w:r w:rsidR="00D152ED">
        <w:t>Nos.</w:t>
      </w:r>
      <w:r>
        <w:t xml:space="preserve"> 12085 for water and 20658 for sewer.  Page 1 of the "Notice of Approved Utility Annual Rate Adjustment" provides CCN </w:t>
      </w:r>
      <w:r w:rsidR="00D152ED">
        <w:t>Nos.</w:t>
      </w:r>
      <w:r>
        <w:t xml:space="preserve"> 12978 for water and 20817 for sewer. Please clarify the</w:t>
      </w:r>
      <w:r w:rsidR="003D5226">
        <w:t xml:space="preserve"> correct</w:t>
      </w:r>
      <w:r>
        <w:t xml:space="preserve"> CCN numbers and amend the application and notice if necessary.</w:t>
      </w:r>
    </w:p>
    <w:p w14:paraId="7B60CBC3" w14:textId="466757B2" w:rsidR="00274865" w:rsidRDefault="00274865" w:rsidP="00B40C43">
      <w:pPr>
        <w:pStyle w:val="ListParagraph"/>
        <w:numPr>
          <w:ilvl w:val="0"/>
          <w:numId w:val="6"/>
        </w:numPr>
        <w:contextualSpacing w:val="0"/>
        <w:jc w:val="both"/>
      </w:pPr>
      <w:r>
        <w:t>Based on the Base Rate and Block Gallonage Charges provided in the application, on Page 1 of the "Notice of Approved Utility Annual Rate Adjustment"</w:t>
      </w:r>
      <w:r w:rsidR="00D152ED">
        <w:t>,</w:t>
      </w:r>
      <w:r w:rsidR="00D152ED" w:rsidRPr="00D152ED">
        <w:t xml:space="preserve"> </w:t>
      </w:r>
      <w:r w:rsidR="00D152ED" w:rsidRPr="00D152ED">
        <w:t>the "Billing Comparison"</w:t>
      </w:r>
      <w:r>
        <w:t xml:space="preserve"> for water should be corrected to reflect the following monthly charges:</w:t>
      </w:r>
    </w:p>
    <w:p w14:paraId="4B75FE7C" w14:textId="77777777" w:rsidR="00274865" w:rsidRDefault="00274865" w:rsidP="00B40C43">
      <w:pPr>
        <w:pStyle w:val="ListParagraph"/>
        <w:numPr>
          <w:ilvl w:val="1"/>
          <w:numId w:val="7"/>
        </w:numPr>
        <w:contextualSpacing w:val="0"/>
        <w:jc w:val="both"/>
      </w:pPr>
      <w:r>
        <w:t xml:space="preserve">5,000 G New should be $71.66 </w:t>
      </w:r>
    </w:p>
    <w:p w14:paraId="02CD22CB" w14:textId="2D3D2796" w:rsidR="00274865" w:rsidRDefault="00274865" w:rsidP="00B40C43">
      <w:pPr>
        <w:pStyle w:val="ListParagraph"/>
        <w:numPr>
          <w:ilvl w:val="1"/>
          <w:numId w:val="7"/>
        </w:numPr>
        <w:contextualSpacing w:val="0"/>
        <w:jc w:val="both"/>
      </w:pPr>
      <w:r>
        <w:t>10,000 G New should be $104.74</w:t>
      </w:r>
    </w:p>
    <w:p w14:paraId="0A8A7926" w14:textId="5659B596" w:rsidR="00274865" w:rsidRDefault="00274865" w:rsidP="00B40C43">
      <w:pPr>
        <w:pStyle w:val="ListParagraph"/>
        <w:numPr>
          <w:ilvl w:val="0"/>
          <w:numId w:val="6"/>
        </w:numPr>
        <w:jc w:val="both"/>
      </w:pPr>
      <w:r>
        <w:t>Based on the Base Rate and Block Gallonage Charges provided in the application, on Page 1 of the "Notice of Approved Utility Annual Rate Adjustment"</w:t>
      </w:r>
      <w:r w:rsidR="00D152ED">
        <w:t xml:space="preserve">, </w:t>
      </w:r>
      <w:r w:rsidR="00D152ED" w:rsidRPr="00D152ED">
        <w:t>the "Billing Comparison"</w:t>
      </w:r>
      <w:r>
        <w:t xml:space="preserve"> for sewer should be corrected to reflect the following monthly charge:</w:t>
      </w:r>
    </w:p>
    <w:p w14:paraId="7D566943" w14:textId="77777777" w:rsidR="00274865" w:rsidRDefault="00274865" w:rsidP="00B40C43">
      <w:pPr>
        <w:pStyle w:val="ListParagraph"/>
        <w:numPr>
          <w:ilvl w:val="0"/>
          <w:numId w:val="10"/>
        </w:numPr>
        <w:ind w:left="1080" w:firstLine="0"/>
        <w:jc w:val="both"/>
      </w:pPr>
      <w:r>
        <w:t xml:space="preserve">5,000 G New should be $52.40 </w:t>
      </w:r>
    </w:p>
    <w:p w14:paraId="1E24785E" w14:textId="43BD8529" w:rsidR="00274865" w:rsidRPr="00F75D2F" w:rsidRDefault="00274865" w:rsidP="00B40C43">
      <w:pPr>
        <w:pStyle w:val="ListParagraph"/>
        <w:numPr>
          <w:ilvl w:val="0"/>
          <w:numId w:val="6"/>
        </w:numPr>
        <w:jc w:val="both"/>
      </w:pPr>
      <w:r w:rsidRPr="00F75D2F">
        <w:t xml:space="preserve">The application provided a copy of the relevant pages of the Applicant’s current approved tariff for </w:t>
      </w:r>
      <w:r w:rsidR="00D152ED" w:rsidRPr="00F75D2F">
        <w:t xml:space="preserve">water </w:t>
      </w:r>
      <w:r w:rsidRPr="00F75D2F">
        <w:t xml:space="preserve">CCN </w:t>
      </w:r>
      <w:r w:rsidR="00B40C43" w:rsidRPr="00F75D2F">
        <w:t>No.</w:t>
      </w:r>
      <w:r w:rsidRPr="00F75D2F">
        <w:t xml:space="preserve"> 12978; however, the pages of the current approved sewer tariff w</w:t>
      </w:r>
      <w:r w:rsidR="00F75D2F">
        <w:t>ere</w:t>
      </w:r>
      <w:r w:rsidRPr="00F75D2F">
        <w:t xml:space="preserve"> not provided.  Please provide th</w:t>
      </w:r>
      <w:r w:rsidR="00B40C43" w:rsidRPr="00F75D2F">
        <w:t>e</w:t>
      </w:r>
      <w:r w:rsidRPr="00F75D2F">
        <w:t xml:space="preserve"> pages of the current water and sewer tariff for utility associated with this rate adjustment application</w:t>
      </w:r>
      <w:r w:rsidR="00F75D2F" w:rsidRPr="00F75D2F">
        <w:t>.</w:t>
      </w:r>
    </w:p>
    <w:p w14:paraId="6069267E" w14:textId="182F1791" w:rsidR="00274865" w:rsidRDefault="00274865" w:rsidP="00B40C43">
      <w:pPr>
        <w:pStyle w:val="ListParagraph"/>
        <w:numPr>
          <w:ilvl w:val="0"/>
          <w:numId w:val="6"/>
        </w:numPr>
        <w:contextualSpacing w:val="0"/>
        <w:jc w:val="both"/>
      </w:pPr>
      <w:r>
        <w:t xml:space="preserve">To allow the administrative law </w:t>
      </w:r>
      <w:proofErr w:type="gramStart"/>
      <w:r>
        <w:t>judge</w:t>
      </w:r>
      <w:proofErr w:type="gramEnd"/>
      <w:r>
        <w:t xml:space="preserve"> sufficient time to issue a Notice of Approval, please amend the notice to reflect a notice delivery date August </w:t>
      </w:r>
      <w:r w:rsidR="00F75D2F">
        <w:t>5</w:t>
      </w:r>
      <w:r>
        <w:t>, 2022, and the effective date of the approved increase to September 6, 2022.</w:t>
      </w:r>
    </w:p>
    <w:p w14:paraId="2FD82E81" w14:textId="77777777" w:rsidR="00B40C43" w:rsidRDefault="00274865" w:rsidP="00B40C43">
      <w:pPr>
        <w:pStyle w:val="xmsonormal"/>
        <w:numPr>
          <w:ilvl w:val="0"/>
          <w:numId w:val="6"/>
        </w:numPr>
        <w:jc w:val="both"/>
        <w:rPr>
          <w:rFonts w:ascii="Times New Roman" w:eastAsia="Times New Roman" w:hAnsi="Times New Roman" w:cs="Times New Roman"/>
          <w:sz w:val="24"/>
          <w:szCs w:val="24"/>
        </w:rPr>
      </w:pPr>
      <w:r w:rsidRPr="00274865">
        <w:rPr>
          <w:rFonts w:ascii="Times New Roman" w:eastAsia="Times New Roman" w:hAnsi="Times New Roman" w:cs="Times New Roman"/>
          <w:sz w:val="24"/>
          <w:szCs w:val="24"/>
        </w:rPr>
        <w:lastRenderedPageBreak/>
        <w:t xml:space="preserve">Texas Water Code (TWC) § 13.136(b) states the following: The utility commission by rule shall require each utility to annually file a service, financial, and normalized earnings report in a form and at times specified by utility commission rule. The report must include information sufficient to enable the utility commission to properly monitor utilities in this state. The utility commission shall make available to the public information in the report the utility does not file as confidential.  </w:t>
      </w:r>
    </w:p>
    <w:p w14:paraId="42BA9B50" w14:textId="6D8317DA" w:rsidR="00274865" w:rsidRPr="00B40C43" w:rsidRDefault="00274865" w:rsidP="00B40C43">
      <w:pPr>
        <w:pStyle w:val="xmsonormal"/>
        <w:ind w:left="720"/>
        <w:jc w:val="both"/>
        <w:rPr>
          <w:rFonts w:ascii="Times New Roman" w:eastAsia="Times New Roman" w:hAnsi="Times New Roman" w:cs="Times New Roman"/>
          <w:sz w:val="24"/>
          <w:szCs w:val="24"/>
        </w:rPr>
      </w:pPr>
      <w:r w:rsidRPr="00B40C43">
        <w:rPr>
          <w:rFonts w:ascii="Times New Roman" w:eastAsia="Times New Roman" w:hAnsi="Times New Roman" w:cs="Times New Roman"/>
          <w:sz w:val="24"/>
          <w:szCs w:val="24"/>
        </w:rPr>
        <w:t>Please file the annual reports for the water and sewer utility associated with this rate adjustment application.</w:t>
      </w:r>
    </w:p>
    <w:p w14:paraId="0E117C12" w14:textId="77777777" w:rsidR="00274865" w:rsidRDefault="00274865" w:rsidP="00B40C43">
      <w:pPr>
        <w:pStyle w:val="ListParagraph"/>
      </w:pPr>
    </w:p>
    <w:p w14:paraId="7F8B9F41" w14:textId="77777777" w:rsidR="00D95EAC" w:rsidRDefault="00D95EAC" w:rsidP="00B9583D">
      <w:pPr>
        <w:pStyle w:val="ListParagraph"/>
        <w:jc w:val="both"/>
      </w:pPr>
    </w:p>
    <w:p w14:paraId="1D9AEA24" w14:textId="77777777" w:rsidR="00D95EAC" w:rsidRDefault="00D95EAC" w:rsidP="00D95EAC">
      <w:pPr>
        <w:spacing w:line="360" w:lineRule="auto"/>
        <w:ind w:firstLine="720"/>
        <w:jc w:val="both"/>
      </w:pPr>
      <w:r>
        <w:t>Please do not implement the rate increase or provide notice of the rate increase to your customers until the Commission indicates that your application has been approved.</w:t>
      </w:r>
    </w:p>
    <w:p w14:paraId="5B151B87" w14:textId="3EFA6E7B" w:rsidR="00D95EAC" w:rsidRDefault="00D95EAC" w:rsidP="00D95EAC">
      <w:pPr>
        <w:spacing w:line="360" w:lineRule="auto"/>
        <w:ind w:firstLine="720"/>
        <w:jc w:val="both"/>
      </w:pPr>
      <w:proofErr w:type="gramStart"/>
      <w:r>
        <w:t>In order to</w:t>
      </w:r>
      <w:proofErr w:type="gramEnd"/>
      <w:r>
        <w:t xml:space="preserve"> ensure timely review of your application, please file the additional information requested above no later than 10 business days. If you have any questions, please contact me at (512) 936-</w:t>
      </w:r>
      <w:r w:rsidR="00274865">
        <w:t>7245</w:t>
      </w:r>
      <w:r>
        <w:t xml:space="preserve"> or email me at </w:t>
      </w:r>
      <w:r w:rsidR="00274865">
        <w:t>Arnett.Caviel</w:t>
      </w:r>
      <w:r>
        <w:t>@puc.texas.gov.</w:t>
      </w:r>
    </w:p>
    <w:p w14:paraId="53CDE993" w14:textId="77777777" w:rsidR="00D95EAC" w:rsidRDefault="00D95EAC" w:rsidP="00D95EAC"/>
    <w:p w14:paraId="1D869CF2" w14:textId="642F7A0B" w:rsidR="00D95EAC" w:rsidRDefault="00D95EAC" w:rsidP="00274865">
      <w:pPr>
        <w:ind w:left="4320"/>
      </w:pPr>
      <w:r>
        <w:t>Sincerely,</w:t>
      </w:r>
    </w:p>
    <w:p w14:paraId="10D15DF0" w14:textId="77777777" w:rsidR="0064010B" w:rsidRDefault="0064010B" w:rsidP="00274865">
      <w:pPr>
        <w:ind w:left="4320"/>
      </w:pPr>
    </w:p>
    <w:p w14:paraId="7FA3C942" w14:textId="17003FD9" w:rsidR="00EF1FAF" w:rsidRPr="00267329" w:rsidRDefault="00274865" w:rsidP="00274865">
      <w:pPr>
        <w:ind w:left="4320"/>
        <w:rPr>
          <w:i/>
          <w:iCs/>
          <w:szCs w:val="24"/>
          <w:u w:val="single"/>
        </w:rPr>
      </w:pPr>
      <w:bookmarkStart w:id="0" w:name="_Hlk80089230"/>
      <w:r w:rsidRPr="00267329">
        <w:rPr>
          <w:i/>
          <w:iCs/>
          <w:szCs w:val="24"/>
          <w:u w:val="single"/>
        </w:rPr>
        <w:t xml:space="preserve">  </w:t>
      </w:r>
      <w:r w:rsidR="00EF1FAF" w:rsidRPr="00267329">
        <w:rPr>
          <w:i/>
          <w:iCs/>
          <w:szCs w:val="24"/>
          <w:u w:val="single"/>
        </w:rPr>
        <w:t xml:space="preserve">/s/ </w:t>
      </w:r>
      <w:r w:rsidRPr="00267329">
        <w:rPr>
          <w:i/>
          <w:iCs/>
          <w:szCs w:val="24"/>
          <w:u w:val="single"/>
        </w:rPr>
        <w:t>Arnett Caviel</w:t>
      </w:r>
      <w:r w:rsidRPr="00267329">
        <w:rPr>
          <w:i/>
          <w:iCs/>
          <w:szCs w:val="24"/>
          <w:u w:val="single"/>
        </w:rPr>
        <w:tab/>
      </w:r>
      <w:r w:rsidRPr="00267329">
        <w:rPr>
          <w:i/>
          <w:iCs/>
          <w:szCs w:val="24"/>
          <w:u w:val="single"/>
        </w:rPr>
        <w:tab/>
      </w:r>
    </w:p>
    <w:p w14:paraId="496CDE2A" w14:textId="6A1253FA" w:rsidR="00EF1FAF" w:rsidRPr="00CC2540" w:rsidRDefault="00274865" w:rsidP="00274865">
      <w:pPr>
        <w:ind w:left="4320"/>
        <w:rPr>
          <w:szCs w:val="24"/>
        </w:rPr>
      </w:pPr>
      <w:bookmarkStart w:id="1" w:name="_Hlk65663267"/>
      <w:r>
        <w:rPr>
          <w:szCs w:val="24"/>
        </w:rPr>
        <w:t>Arnett Caviel</w:t>
      </w:r>
    </w:p>
    <w:bookmarkEnd w:id="0"/>
    <w:bookmarkEnd w:id="1"/>
    <w:p w14:paraId="1A96552D" w14:textId="492A36D9" w:rsidR="009E3AC7" w:rsidRDefault="00D95EAC" w:rsidP="00274865">
      <w:pPr>
        <w:ind w:left="4320"/>
      </w:pPr>
      <w:r>
        <w:t>Attorney-Legal Division</w:t>
      </w:r>
    </w:p>
    <w:sectPr w:rsidR="009E3AC7" w:rsidSect="008348B5">
      <w:headerReference w:type="default" r:id="rId9"/>
      <w:footerReference w:type="default" r:id="rId10"/>
      <w:type w:val="continuous"/>
      <w:pgSz w:w="12240" w:h="15840"/>
      <w:pgMar w:top="1440" w:right="18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DB76A" w14:textId="77777777" w:rsidR="00824C5E" w:rsidRDefault="00824C5E" w:rsidP="00F205E0">
      <w:r>
        <w:separator/>
      </w:r>
    </w:p>
  </w:endnote>
  <w:endnote w:type="continuationSeparator" w:id="0">
    <w:p w14:paraId="0C1CEBF2" w14:textId="77777777" w:rsidR="00824C5E" w:rsidRDefault="00824C5E" w:rsidP="00F2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PCL6)">
    <w:altName w:val="Palatino Linotype"/>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F9F2F" w14:textId="77777777" w:rsidR="00CE2889" w:rsidRDefault="00CE2889" w:rsidP="00CE2889">
    <w:pPr>
      <w:framePr w:hSpace="180" w:wrap="auto" w:vAnchor="page" w:hAnchor="page" w:x="496" w:y="14626"/>
      <w:rPr>
        <w:spacing w:val="10"/>
      </w:rPr>
    </w:pPr>
    <w:r w:rsidRPr="00810452">
      <w:rPr>
        <w:spacing w:val="10"/>
      </w:rPr>
      <w:object w:dxaOrig="285" w:dyaOrig="240" w14:anchorId="43398B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2pt" fillcolor="window">
          <v:imagedata r:id="rId1" o:title=""/>
        </v:shape>
        <o:OLEObject Type="Embed" ProgID="MSDraw" ShapeID="_x0000_i1025" DrawAspect="Content" ObjectID="_1716813130" r:id="rId2">
          <o:FieldCodes>\* mergeformat</o:FieldCodes>
        </o:OLEObject>
      </w:object>
    </w:r>
  </w:p>
  <w:p w14:paraId="35DA9DCD" w14:textId="77777777" w:rsidR="00CE2889" w:rsidRDefault="00CE2889">
    <w:pPr>
      <w:pStyle w:val="Footer"/>
      <w:tabs>
        <w:tab w:val="clear" w:pos="4320"/>
        <w:tab w:val="clear" w:pos="8640"/>
        <w:tab w:val="left" w:pos="540"/>
        <w:tab w:val="center" w:pos="4680"/>
        <w:tab w:val="right" w:pos="10800"/>
      </w:tabs>
      <w:rPr>
        <w:rFonts w:ascii="Arial" w:hAnsi="Arial"/>
        <w:sz w:val="12"/>
      </w:rPr>
    </w:pPr>
  </w:p>
  <w:p w14:paraId="1EE47F24" w14:textId="77777777" w:rsidR="00DE78BA" w:rsidRDefault="00DE78BA">
    <w:pPr>
      <w:pStyle w:val="Footer"/>
      <w:tabs>
        <w:tab w:val="clear" w:pos="4320"/>
        <w:tab w:val="clear" w:pos="8640"/>
        <w:tab w:val="left" w:pos="540"/>
        <w:tab w:val="center" w:pos="4680"/>
        <w:tab w:val="right" w:pos="10800"/>
      </w:tabs>
      <w:rPr>
        <w:rFonts w:ascii="Arial" w:hAnsi="Arial"/>
        <w:sz w:val="12"/>
      </w:rPr>
    </w:pPr>
    <w:r>
      <w:rPr>
        <w:rFonts w:ascii="Arial" w:hAnsi="Arial"/>
        <w:sz w:val="12"/>
      </w:rPr>
      <w:t>Printed on recycled paper</w:t>
    </w:r>
    <w:r>
      <w:rPr>
        <w:rFonts w:ascii="Arial" w:hAnsi="Arial"/>
        <w:sz w:val="12"/>
      </w:rPr>
      <w:tab/>
    </w:r>
    <w:r>
      <w:rPr>
        <w:rFonts w:ascii="Arial" w:hAnsi="Arial"/>
        <w:sz w:val="12"/>
      </w:rPr>
      <w:tab/>
      <w:t>An Equal Opportunity Employer</w:t>
    </w:r>
  </w:p>
  <w:p w14:paraId="3EEE4E5C" w14:textId="77777777" w:rsidR="00DE78BA" w:rsidRDefault="00DE78BA" w:rsidP="00CE2889">
    <w:pPr>
      <w:pStyle w:val="Footer"/>
      <w:pBdr>
        <w:top w:val="single" w:sz="6" w:space="1" w:color="auto"/>
      </w:pBdr>
      <w:tabs>
        <w:tab w:val="clear" w:pos="4320"/>
        <w:tab w:val="clear" w:pos="8640"/>
        <w:tab w:val="center" w:pos="4680"/>
        <w:tab w:val="right" w:pos="10800"/>
      </w:tabs>
      <w:spacing w:before="60"/>
      <w:rPr>
        <w:b/>
        <w:sz w:val="20"/>
      </w:rPr>
    </w:pPr>
    <w:r>
      <w:rPr>
        <w:b/>
        <w:sz w:val="20"/>
      </w:rPr>
      <w:t>1701 N. Congress Avenue   PO Box 13326 Austin, TX  78711   512/936-7000   Fax: 512/936-</w:t>
    </w:r>
    <w:proofErr w:type="gramStart"/>
    <w:r>
      <w:rPr>
        <w:b/>
        <w:sz w:val="20"/>
      </w:rPr>
      <w:t>7003  web</w:t>
    </w:r>
    <w:proofErr w:type="gramEnd"/>
    <w:r>
      <w:rPr>
        <w:b/>
        <w:sz w:val="20"/>
      </w:rPr>
      <w:t xml:space="preserve"> site: www.puc.texas.gov</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22F5A" w14:textId="77777777" w:rsidR="00DE78BA" w:rsidRPr="00F205E0" w:rsidRDefault="00DE78BA" w:rsidP="00F20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3FD6C" w14:textId="77777777" w:rsidR="00824C5E" w:rsidRDefault="00824C5E" w:rsidP="00F205E0">
      <w:r>
        <w:separator/>
      </w:r>
    </w:p>
  </w:footnote>
  <w:footnote w:type="continuationSeparator" w:id="0">
    <w:p w14:paraId="35535153" w14:textId="77777777" w:rsidR="00824C5E" w:rsidRDefault="00824C5E" w:rsidP="00F20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B5E97" w14:textId="77777777" w:rsidR="00DE78BA" w:rsidRDefault="00DE78BA">
    <w:pPr>
      <w:pStyle w:val="Header"/>
      <w:tabs>
        <w:tab w:val="clear" w:pos="4320"/>
        <w:tab w:val="clear" w:pos="8640"/>
        <w:tab w:val="center" w:pos="270"/>
        <w:tab w:val="left" w:pos="360"/>
        <w:tab w:val="center" w:pos="10944"/>
      </w:tabs>
      <w:spacing w:line="180" w:lineRule="exact"/>
      <w:rPr>
        <w:b/>
        <w:spacing w:val="10"/>
        <w:sz w:val="22"/>
      </w:rPr>
    </w:pPr>
  </w:p>
  <w:p w14:paraId="57E891A2" w14:textId="77777777" w:rsidR="00DE78BA" w:rsidRDefault="00D239E0">
    <w:pPr>
      <w:pStyle w:val="Header"/>
      <w:tabs>
        <w:tab w:val="clear" w:pos="4320"/>
        <w:tab w:val="clear" w:pos="8640"/>
        <w:tab w:val="center" w:pos="270"/>
        <w:tab w:val="left" w:pos="360"/>
        <w:tab w:val="center" w:pos="10944"/>
      </w:tabs>
      <w:spacing w:line="80" w:lineRule="exact"/>
      <w:rPr>
        <w:b/>
        <w:sz w:val="18"/>
      </w:rPr>
    </w:pPr>
    <w:r>
      <w:rPr>
        <w:b/>
        <w:noProof/>
        <w:sz w:val="22"/>
      </w:rPr>
      <w:drawing>
        <wp:anchor distT="0" distB="0" distL="114300" distR="114300" simplePos="0" relativeHeight="251658240" behindDoc="0" locked="0" layoutInCell="1" allowOverlap="1" wp14:anchorId="37A5406F" wp14:editId="59A5A862">
          <wp:simplePos x="0" y="0"/>
          <wp:positionH relativeFrom="page">
            <wp:posOffset>3430184</wp:posOffset>
          </wp:positionH>
          <wp:positionV relativeFrom="paragraph">
            <wp:posOffset>49155</wp:posOffset>
          </wp:positionV>
          <wp:extent cx="843333" cy="834815"/>
          <wp:effectExtent l="0" t="0" r="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Sea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55867" cy="847222"/>
                  </a:xfrm>
                  <a:prstGeom prst="rect">
                    <a:avLst/>
                  </a:prstGeom>
                </pic:spPr>
              </pic:pic>
            </a:graphicData>
          </a:graphic>
          <wp14:sizeRelH relativeFrom="margin">
            <wp14:pctWidth>0</wp14:pctWidth>
          </wp14:sizeRelH>
          <wp14:sizeRelV relativeFrom="margin">
            <wp14:pctHeight>0</wp14:pctHeight>
          </wp14:sizeRelV>
        </wp:anchor>
      </w:drawing>
    </w:r>
    <w:r w:rsidR="00DE78BA">
      <w:rPr>
        <w:b/>
      </w:rPr>
      <w:tab/>
    </w:r>
    <w:r w:rsidR="00DE78BA">
      <w:rPr>
        <w:b/>
        <w:sz w:val="22"/>
      </w:rPr>
      <w:tab/>
    </w:r>
  </w:p>
  <w:p w14:paraId="1027D855" w14:textId="77777777" w:rsidR="00DE78BA" w:rsidRPr="00EF2B87" w:rsidRDefault="00DE78BA">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68564C">
      <w:rPr>
        <w:b/>
        <w:sz w:val="22"/>
      </w:rPr>
      <w:t>Peter M. Lake</w:t>
    </w:r>
    <w:r>
      <w:rPr>
        <w:b/>
        <w:spacing w:val="10"/>
        <w:sz w:val="22"/>
      </w:rPr>
      <w:t xml:space="preserve"> </w:t>
    </w:r>
    <w:r>
      <w:rPr>
        <w:b/>
        <w:spacing w:val="10"/>
        <w:sz w:val="22"/>
      </w:rPr>
      <w:ptab w:relativeTo="margin" w:alignment="right" w:leader="none"/>
    </w:r>
    <w:r w:rsidR="00D90769">
      <w:rPr>
        <w:b/>
        <w:spacing w:val="10"/>
        <w:sz w:val="22"/>
      </w:rPr>
      <w:t>Greg Abbott</w:t>
    </w:r>
  </w:p>
  <w:p w14:paraId="63A2FE9B" w14:textId="77777777" w:rsidR="00DE78BA" w:rsidRDefault="00DE78BA">
    <w:pPr>
      <w:pStyle w:val="Header"/>
      <w:tabs>
        <w:tab w:val="clear" w:pos="4320"/>
        <w:tab w:val="clear" w:pos="8640"/>
        <w:tab w:val="center" w:pos="274"/>
        <w:tab w:val="left" w:pos="360"/>
        <w:tab w:val="center" w:pos="10944"/>
      </w:tabs>
      <w:rPr>
        <w:b/>
        <w:spacing w:val="10"/>
        <w:sz w:val="16"/>
      </w:rPr>
    </w:pPr>
    <w:r>
      <w:rPr>
        <w:rFonts w:ascii="Palatino (PCL6)" w:hAnsi="Palatino (PCL6)"/>
        <w:b/>
        <w:spacing w:val="10"/>
        <w:sz w:val="18"/>
      </w:rPr>
      <w:tab/>
    </w:r>
    <w:r>
      <w:rPr>
        <w:rFonts w:ascii="Palatino (PCL6)" w:hAnsi="Palatino (PCL6)"/>
        <w:b/>
        <w:spacing w:val="10"/>
        <w:sz w:val="18"/>
      </w:rPr>
      <w:tab/>
    </w:r>
    <w:r w:rsidR="00E30FA8">
      <w:rPr>
        <w:b/>
        <w:spacing w:val="10"/>
        <w:sz w:val="16"/>
      </w:rPr>
      <w:t>Chairman</w:t>
    </w:r>
    <w:r w:rsidR="008F04CD">
      <w:rPr>
        <w:b/>
        <w:spacing w:val="10"/>
        <w:sz w:val="16"/>
      </w:rPr>
      <w:t xml:space="preserve"> </w:t>
    </w:r>
    <w:r>
      <w:rPr>
        <w:b/>
        <w:spacing w:val="10"/>
        <w:sz w:val="16"/>
      </w:rPr>
      <w:ptab w:relativeTo="margin" w:alignment="right" w:leader="none"/>
    </w:r>
    <w:r>
      <w:rPr>
        <w:b/>
        <w:spacing w:val="10"/>
        <w:sz w:val="16"/>
      </w:rPr>
      <w:t>Governor</w:t>
    </w:r>
  </w:p>
  <w:p w14:paraId="7F0E7651"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68DE04D9"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rFonts w:ascii="Palatino (PCL6)" w:hAnsi="Palatino (PCL6)"/>
        <w:b/>
        <w:spacing w:val="10"/>
        <w:sz w:val="16"/>
      </w:rPr>
      <w:tab/>
    </w:r>
    <w:r>
      <w:rPr>
        <w:rFonts w:ascii="Palatino (PCL6)" w:hAnsi="Palatino (PCL6)"/>
        <w:b/>
        <w:spacing w:val="10"/>
        <w:sz w:val="16"/>
      </w:rPr>
      <w:tab/>
    </w:r>
    <w:r w:rsidR="00EE430E">
      <w:rPr>
        <w:b/>
        <w:spacing w:val="10"/>
        <w:sz w:val="22"/>
      </w:rPr>
      <w:t>Will McAdams</w:t>
    </w:r>
    <w:r w:rsidR="00E26D70">
      <w:rPr>
        <w:b/>
        <w:spacing w:val="10"/>
        <w:sz w:val="22"/>
      </w:rPr>
      <w:tab/>
      <w:t>Thomas J. Gleeson</w:t>
    </w:r>
  </w:p>
  <w:p w14:paraId="286CE9C0" w14:textId="77777777" w:rsidR="00DE78BA" w:rsidRDefault="00DE78BA" w:rsidP="00AC26D9">
    <w:pPr>
      <w:pStyle w:val="Header"/>
      <w:tabs>
        <w:tab w:val="clear" w:pos="4320"/>
        <w:tab w:val="clear" w:pos="8640"/>
        <w:tab w:val="left" w:pos="360"/>
        <w:tab w:val="center" w:pos="10944"/>
      </w:tabs>
      <w:rPr>
        <w:b/>
        <w:spacing w:val="10"/>
        <w:sz w:val="16"/>
      </w:rPr>
    </w:pPr>
    <w:r>
      <w:rPr>
        <w:b/>
        <w:spacing w:val="10"/>
        <w:sz w:val="16"/>
      </w:rPr>
      <w:tab/>
      <w:t>Commissioner</w:t>
    </w:r>
    <w:r w:rsidR="00E26D70">
      <w:rPr>
        <w:b/>
        <w:spacing w:val="10"/>
        <w:sz w:val="16"/>
      </w:rPr>
      <w:tab/>
      <w:t>Executive Director</w:t>
    </w:r>
  </w:p>
  <w:p w14:paraId="75503A52" w14:textId="77777777" w:rsidR="00DE78BA" w:rsidRDefault="00DE78BA" w:rsidP="00AC26D9">
    <w:pPr>
      <w:pStyle w:val="Header"/>
      <w:tabs>
        <w:tab w:val="clear" w:pos="4320"/>
        <w:tab w:val="clear" w:pos="8640"/>
        <w:tab w:val="left" w:pos="360"/>
        <w:tab w:val="center" w:pos="10944"/>
      </w:tabs>
      <w:spacing w:line="80" w:lineRule="exact"/>
      <w:rPr>
        <w:b/>
        <w:sz w:val="16"/>
      </w:rPr>
    </w:pPr>
    <w:r>
      <w:rPr>
        <w:b/>
        <w:sz w:val="16"/>
      </w:rPr>
      <w:tab/>
    </w:r>
  </w:p>
  <w:p w14:paraId="21DA583F" w14:textId="77777777" w:rsidR="00DE78BA" w:rsidRPr="00756666" w:rsidRDefault="00DE78BA" w:rsidP="00AC26D9">
    <w:pPr>
      <w:pStyle w:val="Header"/>
      <w:tabs>
        <w:tab w:val="clear" w:pos="4320"/>
        <w:tab w:val="clear" w:pos="8640"/>
        <w:tab w:val="center" w:pos="270"/>
        <w:tab w:val="left" w:pos="360"/>
        <w:tab w:val="center" w:pos="10944"/>
      </w:tabs>
      <w:rPr>
        <w:b/>
        <w:spacing w:val="10"/>
        <w:sz w:val="22"/>
      </w:rPr>
    </w:pPr>
    <w:r>
      <w:rPr>
        <w:b/>
        <w:sz w:val="22"/>
      </w:rPr>
      <w:tab/>
    </w:r>
    <w:r>
      <w:rPr>
        <w:b/>
        <w:sz w:val="22"/>
      </w:rPr>
      <w:tab/>
    </w:r>
    <w:r w:rsidR="009B5F0D">
      <w:rPr>
        <w:b/>
        <w:spacing w:val="10"/>
        <w:sz w:val="22"/>
      </w:rPr>
      <w:t xml:space="preserve">Lori </w:t>
    </w:r>
    <w:proofErr w:type="spellStart"/>
    <w:r w:rsidR="009B5F0D">
      <w:rPr>
        <w:b/>
        <w:spacing w:val="10"/>
        <w:sz w:val="22"/>
      </w:rPr>
      <w:t>Cobos</w:t>
    </w:r>
    <w:proofErr w:type="spellEnd"/>
  </w:p>
  <w:p w14:paraId="5078377C" w14:textId="77777777" w:rsidR="00DE78BA" w:rsidRPr="007B76AE" w:rsidRDefault="00DE78BA" w:rsidP="00AC26D9">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sidR="009B5F0D">
      <w:rPr>
        <w:b/>
        <w:spacing w:val="10"/>
        <w:sz w:val="16"/>
      </w:rPr>
      <w:t>Commissioner</w:t>
    </w:r>
  </w:p>
  <w:p w14:paraId="2EF57EA4" w14:textId="77777777" w:rsidR="00DE78BA" w:rsidRDefault="00DE78BA" w:rsidP="00AC26D9">
    <w:pPr>
      <w:pStyle w:val="Heading1"/>
      <w:framePr w:w="5899" w:h="545" w:wrap="auto" w:x="3502" w:y="2525"/>
    </w:pPr>
    <w:r>
      <w:t>Public Utility Commission of Texas</w:t>
    </w:r>
  </w:p>
  <w:p w14:paraId="1B083751" w14:textId="77777777" w:rsidR="00DE78BA" w:rsidRDefault="00DE78BA" w:rsidP="00AC26D9">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253EDAD2" w14:textId="77777777" w:rsidR="00052A22" w:rsidRPr="00756666" w:rsidRDefault="00052A22" w:rsidP="00052A22">
    <w:pPr>
      <w:pStyle w:val="Header"/>
      <w:tabs>
        <w:tab w:val="clear" w:pos="4320"/>
        <w:tab w:val="clear" w:pos="8640"/>
        <w:tab w:val="center" w:pos="270"/>
        <w:tab w:val="left" w:pos="360"/>
        <w:tab w:val="center" w:pos="10944"/>
      </w:tabs>
      <w:rPr>
        <w:b/>
        <w:spacing w:val="10"/>
        <w:sz w:val="22"/>
      </w:rPr>
    </w:pPr>
    <w:r>
      <w:rPr>
        <w:b/>
        <w:spacing w:val="10"/>
        <w:sz w:val="22"/>
      </w:rPr>
      <w:tab/>
    </w:r>
    <w:r>
      <w:rPr>
        <w:b/>
        <w:spacing w:val="10"/>
        <w:sz w:val="22"/>
      </w:rPr>
      <w:tab/>
      <w:t xml:space="preserve">Jimmy </w:t>
    </w:r>
    <w:proofErr w:type="spellStart"/>
    <w:r>
      <w:rPr>
        <w:b/>
        <w:spacing w:val="10"/>
        <w:sz w:val="22"/>
      </w:rPr>
      <w:t>Glotfelty</w:t>
    </w:r>
    <w:proofErr w:type="spellEnd"/>
  </w:p>
  <w:p w14:paraId="775D6D32" w14:textId="77777777" w:rsidR="00052A22" w:rsidRPr="007B76AE" w:rsidRDefault="00052A22" w:rsidP="00052A22">
    <w:pPr>
      <w:pStyle w:val="Header"/>
      <w:tabs>
        <w:tab w:val="clear" w:pos="4320"/>
        <w:tab w:val="clear" w:pos="8640"/>
        <w:tab w:val="center" w:pos="274"/>
        <w:tab w:val="left" w:pos="360"/>
        <w:tab w:val="center" w:pos="10944"/>
      </w:tabs>
      <w:rPr>
        <w:b/>
        <w:spacing w:val="10"/>
        <w:sz w:val="16"/>
        <w:szCs w:val="16"/>
      </w:rPr>
    </w:pPr>
    <w:r w:rsidRPr="007B76AE">
      <w:rPr>
        <w:b/>
        <w:spacing w:val="10"/>
        <w:sz w:val="18"/>
      </w:rPr>
      <w:tab/>
    </w:r>
    <w:r w:rsidRPr="007B76AE">
      <w:rPr>
        <w:b/>
        <w:spacing w:val="10"/>
        <w:sz w:val="18"/>
      </w:rPr>
      <w:tab/>
    </w:r>
    <w:r>
      <w:rPr>
        <w:b/>
        <w:spacing w:val="10"/>
        <w:sz w:val="18"/>
      </w:rPr>
      <w:t xml:space="preserve"> </w:t>
    </w:r>
    <w:r>
      <w:rPr>
        <w:b/>
        <w:spacing w:val="10"/>
        <w:sz w:val="16"/>
      </w:rPr>
      <w:t>Commissioner</w:t>
    </w:r>
  </w:p>
  <w:p w14:paraId="56331F3C" w14:textId="77777777" w:rsidR="00052A22" w:rsidRDefault="00052A22" w:rsidP="00052A22">
    <w:pPr>
      <w:pStyle w:val="Heading1"/>
      <w:framePr w:w="5899" w:h="545" w:wrap="auto" w:x="3502" w:y="2525"/>
    </w:pPr>
    <w:r>
      <w:t>Public Utility Commission of Texas</w:t>
    </w:r>
  </w:p>
  <w:p w14:paraId="0242153F" w14:textId="77777777" w:rsidR="00052A22" w:rsidRDefault="00052A22" w:rsidP="00052A22">
    <w:pPr>
      <w:pStyle w:val="Header"/>
      <w:tabs>
        <w:tab w:val="clear" w:pos="4320"/>
        <w:tab w:val="clear" w:pos="8640"/>
        <w:tab w:val="center" w:pos="270"/>
        <w:tab w:val="left" w:pos="360"/>
        <w:tab w:val="center" w:pos="10944"/>
      </w:tabs>
      <w:spacing w:line="80" w:lineRule="exact"/>
      <w:rPr>
        <w:b/>
        <w:sz w:val="18"/>
      </w:rPr>
    </w:pPr>
    <w:r>
      <w:rPr>
        <w:b/>
      </w:rPr>
      <w:tab/>
    </w:r>
    <w:r>
      <w:rPr>
        <w:b/>
        <w:sz w:val="22"/>
      </w:rPr>
      <w:tab/>
    </w:r>
  </w:p>
  <w:p w14:paraId="3C35BA33" w14:textId="77777777" w:rsidR="00DE78BA" w:rsidRDefault="00DE78BA">
    <w:pPr>
      <w:pStyle w:val="Header"/>
      <w:tabs>
        <w:tab w:val="clear" w:pos="4320"/>
        <w:tab w:val="clear" w:pos="8640"/>
        <w:tab w:val="center" w:pos="270"/>
        <w:tab w:val="left" w:pos="9270"/>
        <w:tab w:val="center" w:pos="10944"/>
      </w:tabs>
      <w:jc w:val="center"/>
      <w:rPr>
        <w:b/>
        <w:sz w:val="16"/>
        <w:u w:val="single"/>
      </w:rPr>
    </w:pPr>
    <w:r>
      <w:rPr>
        <w:b/>
        <w:sz w:val="16"/>
      </w:rPr>
      <w:t>___________________________________________________________________________________________________________________________________</w:t>
    </w:r>
  </w:p>
  <w:p w14:paraId="743505BA" w14:textId="77777777" w:rsidR="00DE78BA" w:rsidRDefault="00DE78BA">
    <w:pPr>
      <w:pStyle w:val="Header"/>
      <w:tabs>
        <w:tab w:val="clear" w:pos="4320"/>
        <w:tab w:val="clear" w:pos="8640"/>
        <w:tab w:val="center" w:pos="270"/>
        <w:tab w:val="center" w:pos="720"/>
        <w:tab w:val="center" w:pos="10944"/>
      </w:tabs>
      <w:rPr>
        <w:b/>
        <w:sz w:val="22"/>
      </w:rPr>
    </w:pPr>
    <w:r>
      <w:rPr>
        <w:b/>
        <w:sz w:val="16"/>
      </w:rPr>
      <w:t xml:space="preserve">   </w:t>
    </w:r>
    <w:r>
      <w:rPr>
        <w:b/>
        <w:sz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F09C6" w14:textId="77777777" w:rsidR="00DE78BA" w:rsidRPr="00F205E0" w:rsidRDefault="00DE78BA" w:rsidP="00F20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B0B61"/>
    <w:multiLevelType w:val="hybridMultilevel"/>
    <w:tmpl w:val="7ED2A774"/>
    <w:lvl w:ilvl="0" w:tplc="0409000F">
      <w:start w:val="1"/>
      <w:numFmt w:val="decimal"/>
      <w:lvlText w:val="%1."/>
      <w:lvlJc w:val="left"/>
      <w:pPr>
        <w:ind w:left="720" w:hanging="360"/>
      </w:pPr>
    </w:lvl>
    <w:lvl w:ilvl="1" w:tplc="923C7EDA">
      <w:numFmt w:val="bullet"/>
      <w:lvlText w:val="•"/>
      <w:lvlJc w:val="left"/>
      <w:pPr>
        <w:ind w:left="1440" w:hanging="360"/>
      </w:pPr>
      <w:rPr>
        <w:rFonts w:ascii="Calibri" w:eastAsia="Calibri" w:hAnsi="Calibri" w:cs="Calibri"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CCB4694"/>
    <w:multiLevelType w:val="hybridMultilevel"/>
    <w:tmpl w:val="D04A2F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8A27817"/>
    <w:multiLevelType w:val="hybridMultilevel"/>
    <w:tmpl w:val="DC0EC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997385D"/>
    <w:multiLevelType w:val="hybridMultilevel"/>
    <w:tmpl w:val="16B46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8D7FB0"/>
    <w:multiLevelType w:val="hybridMultilevel"/>
    <w:tmpl w:val="B5CCD6C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38E43002"/>
    <w:multiLevelType w:val="hybridMultilevel"/>
    <w:tmpl w:val="1676F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641B92"/>
    <w:multiLevelType w:val="hybridMultilevel"/>
    <w:tmpl w:val="E3B2B03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38A5EBC"/>
    <w:multiLevelType w:val="hybridMultilevel"/>
    <w:tmpl w:val="52829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2"/>
  </w:num>
  <w:num w:numId="5">
    <w:abstractNumId w:val="7"/>
  </w:num>
  <w:num w:numId="6">
    <w:abstractNumId w:val="0"/>
  </w:num>
  <w:num w:numId="7">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FF8"/>
    <w:rsid w:val="00052A22"/>
    <w:rsid w:val="00054249"/>
    <w:rsid w:val="00081D53"/>
    <w:rsid w:val="000A1293"/>
    <w:rsid w:val="000A4384"/>
    <w:rsid w:val="001C60C2"/>
    <w:rsid w:val="00210A67"/>
    <w:rsid w:val="00266D3A"/>
    <w:rsid w:val="00267329"/>
    <w:rsid w:val="00274865"/>
    <w:rsid w:val="002A460E"/>
    <w:rsid w:val="002C6B71"/>
    <w:rsid w:val="002C7323"/>
    <w:rsid w:val="002E12FB"/>
    <w:rsid w:val="00304A7D"/>
    <w:rsid w:val="00333DA2"/>
    <w:rsid w:val="003B52A7"/>
    <w:rsid w:val="003C1C7E"/>
    <w:rsid w:val="003D3E2D"/>
    <w:rsid w:val="003D5226"/>
    <w:rsid w:val="003F6056"/>
    <w:rsid w:val="00467443"/>
    <w:rsid w:val="004B61A9"/>
    <w:rsid w:val="004F132B"/>
    <w:rsid w:val="0057420A"/>
    <w:rsid w:val="00580FCC"/>
    <w:rsid w:val="0058252E"/>
    <w:rsid w:val="00591646"/>
    <w:rsid w:val="0064010B"/>
    <w:rsid w:val="00641713"/>
    <w:rsid w:val="0068564C"/>
    <w:rsid w:val="006856A5"/>
    <w:rsid w:val="00756666"/>
    <w:rsid w:val="00783E18"/>
    <w:rsid w:val="00787F8C"/>
    <w:rsid w:val="008143E2"/>
    <w:rsid w:val="00824C5E"/>
    <w:rsid w:val="008348B5"/>
    <w:rsid w:val="008732BB"/>
    <w:rsid w:val="00890720"/>
    <w:rsid w:val="008A637F"/>
    <w:rsid w:val="008C0670"/>
    <w:rsid w:val="008C7E5D"/>
    <w:rsid w:val="008E2B50"/>
    <w:rsid w:val="008F04CD"/>
    <w:rsid w:val="00900C6B"/>
    <w:rsid w:val="00960742"/>
    <w:rsid w:val="009B073B"/>
    <w:rsid w:val="009B5F0D"/>
    <w:rsid w:val="009D197C"/>
    <w:rsid w:val="009E3AC7"/>
    <w:rsid w:val="009F15AB"/>
    <w:rsid w:val="00A12349"/>
    <w:rsid w:val="00AB3FF8"/>
    <w:rsid w:val="00AC26D9"/>
    <w:rsid w:val="00AD68A5"/>
    <w:rsid w:val="00B40C43"/>
    <w:rsid w:val="00B65457"/>
    <w:rsid w:val="00B677AD"/>
    <w:rsid w:val="00B9583D"/>
    <w:rsid w:val="00BA0A02"/>
    <w:rsid w:val="00BA4B36"/>
    <w:rsid w:val="00BC60AF"/>
    <w:rsid w:val="00BD7607"/>
    <w:rsid w:val="00C3714F"/>
    <w:rsid w:val="00C6276B"/>
    <w:rsid w:val="00C71532"/>
    <w:rsid w:val="00C93E4A"/>
    <w:rsid w:val="00CA5787"/>
    <w:rsid w:val="00CB24AC"/>
    <w:rsid w:val="00CE2889"/>
    <w:rsid w:val="00CF6ECF"/>
    <w:rsid w:val="00D152ED"/>
    <w:rsid w:val="00D239E0"/>
    <w:rsid w:val="00D90769"/>
    <w:rsid w:val="00D95EAC"/>
    <w:rsid w:val="00D96923"/>
    <w:rsid w:val="00DC43CA"/>
    <w:rsid w:val="00DE78BA"/>
    <w:rsid w:val="00E26D70"/>
    <w:rsid w:val="00E30FA8"/>
    <w:rsid w:val="00E74285"/>
    <w:rsid w:val="00E83210"/>
    <w:rsid w:val="00EA3A3B"/>
    <w:rsid w:val="00EE430E"/>
    <w:rsid w:val="00EF1FAF"/>
    <w:rsid w:val="00F205E0"/>
    <w:rsid w:val="00F601E8"/>
    <w:rsid w:val="00F63618"/>
    <w:rsid w:val="00F72522"/>
    <w:rsid w:val="00F75D2F"/>
    <w:rsid w:val="00FF1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560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E0"/>
    <w:pPr>
      <w:spacing w:after="0" w:line="240" w:lineRule="auto"/>
    </w:pPr>
    <w:rPr>
      <w:rFonts w:eastAsia="Times New Roman"/>
      <w:szCs w:val="20"/>
    </w:rPr>
  </w:style>
  <w:style w:type="paragraph" w:styleId="Heading1">
    <w:name w:val="heading 1"/>
    <w:basedOn w:val="Normal"/>
    <w:next w:val="Normal"/>
    <w:link w:val="Heading1Char"/>
    <w:qFormat/>
    <w:rsid w:val="00F205E0"/>
    <w:pPr>
      <w:keepNext/>
      <w:framePr w:w="5323" w:h="571" w:hSpace="180" w:wrap="auto" w:vAnchor="page" w:hAnchor="page" w:x="3169" w:y="2449"/>
      <w:tabs>
        <w:tab w:val="center" w:pos="720"/>
      </w:tabs>
      <w:outlineLvl w:val="0"/>
    </w:pPr>
    <w:rPr>
      <w:b/>
      <w:i/>
      <w:sz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05E0"/>
    <w:rPr>
      <w:rFonts w:ascii="Times New Roman" w:eastAsia="Times New Roman" w:hAnsi="Times New Roman" w:cs="Times New Roman"/>
      <w:b/>
      <w:i/>
      <w:sz w:val="36"/>
      <w:szCs w:val="20"/>
    </w:rPr>
  </w:style>
  <w:style w:type="paragraph" w:styleId="Footer">
    <w:name w:val="footer"/>
    <w:basedOn w:val="Normal"/>
    <w:link w:val="FooterChar"/>
    <w:rsid w:val="00F205E0"/>
    <w:pPr>
      <w:tabs>
        <w:tab w:val="center" w:pos="4320"/>
        <w:tab w:val="right" w:pos="8640"/>
      </w:tabs>
    </w:pPr>
  </w:style>
  <w:style w:type="character" w:customStyle="1" w:styleId="FooterChar">
    <w:name w:val="Footer Char"/>
    <w:basedOn w:val="DefaultParagraphFont"/>
    <w:link w:val="Footer"/>
    <w:rsid w:val="00F205E0"/>
    <w:rPr>
      <w:rFonts w:ascii="Times New Roman" w:eastAsia="Times New Roman" w:hAnsi="Times New Roman" w:cs="Times New Roman"/>
      <w:sz w:val="24"/>
      <w:szCs w:val="20"/>
    </w:rPr>
  </w:style>
  <w:style w:type="paragraph" w:styleId="Header">
    <w:name w:val="header"/>
    <w:basedOn w:val="Normal"/>
    <w:link w:val="HeaderChar"/>
    <w:rsid w:val="00F205E0"/>
    <w:pPr>
      <w:tabs>
        <w:tab w:val="center" w:pos="4320"/>
        <w:tab w:val="right" w:pos="8640"/>
      </w:tabs>
    </w:pPr>
  </w:style>
  <w:style w:type="character" w:customStyle="1" w:styleId="HeaderChar">
    <w:name w:val="Header Char"/>
    <w:basedOn w:val="DefaultParagraphFont"/>
    <w:link w:val="Header"/>
    <w:rsid w:val="00F205E0"/>
    <w:rPr>
      <w:rFonts w:ascii="Times New Roman" w:eastAsia="Times New Roman" w:hAnsi="Times New Roman" w:cs="Times New Roman"/>
      <w:sz w:val="24"/>
      <w:szCs w:val="20"/>
    </w:rPr>
  </w:style>
  <w:style w:type="paragraph" w:styleId="ListParagraph">
    <w:name w:val="List Paragraph"/>
    <w:basedOn w:val="Normal"/>
    <w:uiPriority w:val="34"/>
    <w:qFormat/>
    <w:rsid w:val="00D95EAC"/>
    <w:pPr>
      <w:ind w:left="720"/>
      <w:contextualSpacing/>
    </w:pPr>
  </w:style>
  <w:style w:type="paragraph" w:styleId="PlainText">
    <w:name w:val="Plain Text"/>
    <w:basedOn w:val="Normal"/>
    <w:link w:val="PlainTextChar"/>
    <w:uiPriority w:val="99"/>
    <w:semiHidden/>
    <w:unhideWhenUsed/>
    <w:rsid w:val="00EF1FAF"/>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EF1FAF"/>
    <w:rPr>
      <w:rFonts w:ascii="Calibri" w:hAnsi="Calibri" w:cstheme="minorBidi"/>
      <w:sz w:val="22"/>
      <w:szCs w:val="21"/>
    </w:rPr>
  </w:style>
  <w:style w:type="paragraph" w:customStyle="1" w:styleId="xmsonormal">
    <w:name w:val="x_msonormal"/>
    <w:basedOn w:val="Normal"/>
    <w:rsid w:val="00274865"/>
    <w:rPr>
      <w:rFonts w:ascii="Calibri" w:eastAsiaTheme="minorHAnsi" w:hAnsi="Calibri" w:cs="Calibri"/>
      <w:sz w:val="22"/>
      <w:szCs w:val="22"/>
    </w:rPr>
  </w:style>
  <w:style w:type="character" w:styleId="CommentReference">
    <w:name w:val="annotation reference"/>
    <w:basedOn w:val="DefaultParagraphFont"/>
    <w:uiPriority w:val="99"/>
    <w:semiHidden/>
    <w:unhideWhenUsed/>
    <w:rsid w:val="00B40C43"/>
    <w:rPr>
      <w:sz w:val="16"/>
      <w:szCs w:val="16"/>
    </w:rPr>
  </w:style>
  <w:style w:type="paragraph" w:styleId="CommentText">
    <w:name w:val="annotation text"/>
    <w:basedOn w:val="Normal"/>
    <w:link w:val="CommentTextChar"/>
    <w:uiPriority w:val="99"/>
    <w:semiHidden/>
    <w:unhideWhenUsed/>
    <w:rsid w:val="00B40C43"/>
    <w:rPr>
      <w:sz w:val="20"/>
    </w:rPr>
  </w:style>
  <w:style w:type="character" w:customStyle="1" w:styleId="CommentTextChar">
    <w:name w:val="Comment Text Char"/>
    <w:basedOn w:val="DefaultParagraphFont"/>
    <w:link w:val="CommentText"/>
    <w:uiPriority w:val="99"/>
    <w:semiHidden/>
    <w:rsid w:val="00B40C43"/>
    <w:rPr>
      <w:rFonts w:eastAsia="Times New Roman"/>
      <w:sz w:val="20"/>
      <w:szCs w:val="20"/>
    </w:rPr>
  </w:style>
  <w:style w:type="paragraph" w:styleId="CommentSubject">
    <w:name w:val="annotation subject"/>
    <w:basedOn w:val="CommentText"/>
    <w:next w:val="CommentText"/>
    <w:link w:val="CommentSubjectChar"/>
    <w:uiPriority w:val="99"/>
    <w:semiHidden/>
    <w:unhideWhenUsed/>
    <w:rsid w:val="00B40C43"/>
    <w:rPr>
      <w:b/>
      <w:bCs/>
    </w:rPr>
  </w:style>
  <w:style w:type="character" w:customStyle="1" w:styleId="CommentSubjectChar">
    <w:name w:val="Comment Subject Char"/>
    <w:basedOn w:val="CommentTextChar"/>
    <w:link w:val="CommentSubject"/>
    <w:uiPriority w:val="99"/>
    <w:semiHidden/>
    <w:rsid w:val="00B40C43"/>
    <w:rPr>
      <w:rFonts w:eastAsia="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996328">
      <w:bodyDiv w:val="1"/>
      <w:marLeft w:val="0"/>
      <w:marRight w:val="0"/>
      <w:marTop w:val="0"/>
      <w:marBottom w:val="0"/>
      <w:divBdr>
        <w:top w:val="none" w:sz="0" w:space="0" w:color="auto"/>
        <w:left w:val="none" w:sz="0" w:space="0" w:color="auto"/>
        <w:bottom w:val="none" w:sz="0" w:space="0" w:color="auto"/>
        <w:right w:val="none" w:sz="0" w:space="0" w:color="auto"/>
      </w:divBdr>
    </w:div>
    <w:div w:id="618954662">
      <w:bodyDiv w:val="1"/>
      <w:marLeft w:val="0"/>
      <w:marRight w:val="0"/>
      <w:marTop w:val="0"/>
      <w:marBottom w:val="0"/>
      <w:divBdr>
        <w:top w:val="none" w:sz="0" w:space="0" w:color="auto"/>
        <w:left w:val="none" w:sz="0" w:space="0" w:color="auto"/>
        <w:bottom w:val="none" w:sz="0" w:space="0" w:color="auto"/>
        <w:right w:val="none" w:sz="0" w:space="0" w:color="auto"/>
      </w:divBdr>
    </w:div>
    <w:div w:id="724333770">
      <w:bodyDiv w:val="1"/>
      <w:marLeft w:val="0"/>
      <w:marRight w:val="0"/>
      <w:marTop w:val="0"/>
      <w:marBottom w:val="0"/>
      <w:divBdr>
        <w:top w:val="none" w:sz="0" w:space="0" w:color="auto"/>
        <w:left w:val="none" w:sz="0" w:space="0" w:color="auto"/>
        <w:bottom w:val="none" w:sz="0" w:space="0" w:color="auto"/>
        <w:right w:val="none" w:sz="0" w:space="0" w:color="auto"/>
      </w:divBdr>
    </w:div>
    <w:div w:id="1603147491">
      <w:bodyDiv w:val="1"/>
      <w:marLeft w:val="0"/>
      <w:marRight w:val="0"/>
      <w:marTop w:val="0"/>
      <w:marBottom w:val="0"/>
      <w:divBdr>
        <w:top w:val="none" w:sz="0" w:space="0" w:color="auto"/>
        <w:left w:val="none" w:sz="0" w:space="0" w:color="auto"/>
        <w:bottom w:val="none" w:sz="0" w:space="0" w:color="auto"/>
        <w:right w:val="none" w:sz="0" w:space="0" w:color="auto"/>
      </w:divBdr>
    </w:div>
    <w:div w:id="1623658632">
      <w:bodyDiv w:val="1"/>
      <w:marLeft w:val="0"/>
      <w:marRight w:val="0"/>
      <w:marTop w:val="0"/>
      <w:marBottom w:val="0"/>
      <w:divBdr>
        <w:top w:val="none" w:sz="0" w:space="0" w:color="auto"/>
        <w:left w:val="none" w:sz="0" w:space="0" w:color="auto"/>
        <w:bottom w:val="none" w:sz="0" w:space="0" w:color="auto"/>
        <w:right w:val="none" w:sz="0" w:space="0" w:color="auto"/>
      </w:divBdr>
    </w:div>
    <w:div w:id="1637023980">
      <w:bodyDiv w:val="1"/>
      <w:marLeft w:val="0"/>
      <w:marRight w:val="0"/>
      <w:marTop w:val="0"/>
      <w:marBottom w:val="0"/>
      <w:divBdr>
        <w:top w:val="none" w:sz="0" w:space="0" w:color="auto"/>
        <w:left w:val="none" w:sz="0" w:space="0" w:color="auto"/>
        <w:bottom w:val="none" w:sz="0" w:space="0" w:color="auto"/>
        <w:right w:val="none" w:sz="0" w:space="0" w:color="auto"/>
      </w:divBdr>
    </w:div>
    <w:div w:id="1805730871">
      <w:bodyDiv w:val="1"/>
      <w:marLeft w:val="0"/>
      <w:marRight w:val="0"/>
      <w:marTop w:val="0"/>
      <w:marBottom w:val="0"/>
      <w:divBdr>
        <w:top w:val="none" w:sz="0" w:space="0" w:color="auto"/>
        <w:left w:val="none" w:sz="0" w:space="0" w:color="auto"/>
        <w:bottom w:val="none" w:sz="0" w:space="0" w:color="auto"/>
        <w:right w:val="none" w:sz="0" w:space="0" w:color="auto"/>
      </w:divBdr>
    </w:div>
    <w:div w:id="194853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468</Words>
  <Characters>2672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2022-06-15T20:46:00Z</dcterms:created>
  <dcterms:modified xsi:type="dcterms:W3CDTF">2022-06-15T20:46:00Z</dcterms:modified>
</cp:coreProperties>
</file>